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="http://schemas.openxmlformats.org/drawingml/2006/wordprocessingDrawing" xmlns:a="http://schemas.openxmlformats.org/drawingml/2006/main" xmlns:pic="http://schemas.openxmlformats.org/drawingml/2006/picture" xmlns:w="http://schemas.openxmlformats.org/wordprocessingml/2006/main" xmlns:r="http://schemas.openxmlformats.org/officeDocument/2006/relationships">
  <w:body>
    <w:tbl>
      <w:tblPr>
        <w:tblW w:w="9638" w:type="dxa"/>
        <w:tblBorders>
          <w:bottom w:val="single" w:sz="12" w:space="0" w:color="0D3A63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5738"/>
        <w:gridCol w:w="3900"/>
      </w:tblGrid>
      <w:tr>
        <w:tc>
          <w:tcPr>
            <w:tcW w:w="5738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28"/>
                <w:szCs w:val="28"/>
              </w:rPr>
              <w:t xml:space="preserve">ВЕНТХИМ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5"/>
                <w:szCs w:val="15"/>
              </w:rPr>
              <w:t xml:space="preserve">химстойкая вентиляция и газоочистка</w:t>
            </w:r>
          </w:p>
        </w:tc>
        <w:tc>
          <w:tcPr>
            <w:tcW w:w="3900" w:type="dxa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+7 (831) 423-08-43 · +7 920 022-52-55</w:t>
            </w:r>
          </w:p>
          <w:p>
            <w:pPr>
              <w:spacing w:after="0"/>
              <w:jc w:val="right"/>
            </w:pPr>
            <w:r>
              <w:rPr>
                <w:rFonts w:ascii="Arial" w:hAnsi="Arial" w:cs="Arial" w:eastAsia="Arial"/>
                <w:color w:val="0D3A63"/>
                <w:sz w:val="16"/>
                <w:szCs w:val="16"/>
              </w:rPr>
              <w:t xml:space="preserve">zakaz@venthim.ru · venthim.ru</w:t>
            </w:r>
          </w:p>
          <w:p>
            <w:pPr>
              <w:spacing w:after="0"/>
              <w:jc w:val="right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ООО «ЦехПром», ИНН 5248042950</w:t>
            </w:r>
          </w:p>
        </w:tc>
      </w:tr>
    </w:tbl>
    <w:p>
      <w:pPr>
        <w:spacing w:before="100" w:after="0"/>
      </w:pPr>
      <w:r>
        <w:rPr>
          <w:rFonts w:ascii="Arial" w:hAnsi="Arial" w:cs="Arial" w:eastAsia="Arial"/>
          <w:b/>
          <w:color w:val="0D3A63"/>
          <w:sz w:val="28"/>
          <w:szCs w:val="28"/>
        </w:rPr>
        <w:t xml:space="preserve">Опросный лист на химстойкий вентилятор</w:t>
      </w:r>
    </w:p>
    <w:p>
      <w:pPr>
        <w:spacing w:after="40"/>
      </w:pPr>
      <w:r>
        <w:rPr>
          <w:rFonts w:ascii="Arial" w:hAnsi="Arial" w:cs="Arial" w:eastAsia="Arial"/>
          <w:color w:val="5A6B7C"/>
          <w:sz w:val="15"/>
          <w:szCs w:val="15"/>
        </w:rPr>
        <w:t xml:space="preserve">радиальный · осевой · крышный · канальный</w:t>
      </w:r>
    </w:p>
    <w:p>
      <w:pPr>
        <w:spacing w:after="30"/>
      </w:pPr>
      <w:r>
        <w:rPr>
          <w:rFonts w:ascii="Arial" w:hAnsi="Arial" w:cs="Arial" w:eastAsia="Arial"/>
          <w:sz w:val="15"/>
          <w:szCs w:val="15"/>
        </w:rPr>
        <w:t xml:space="preserve">Для первого расчёта достаточно групп 01–09; группа 10 – если данные известны. Обязательны только имя, телефон и согласие на обработку данных. Один лист – на один вентилятор или группу одинаковых. В ответ пришлём коммерческое предложение: описание, цену, сроки и условия поставки.</w:t>
      </w:r>
    </w:p>
    <w:p>
      <w:pPr>
        <w:spacing w:after="40"/>
      </w:pPr>
      <w:r>
        <w:rPr>
          <w:rFonts w:ascii="Arial" w:hAnsi="Arial" w:cs="Arial" w:eastAsia="Arial"/>
          <w:b/>
          <w:color w:val="0D3A63"/>
          <w:sz w:val="16"/>
          <w:szCs w:val="16"/>
        </w:rPr>
        <w:t xml:space="preserve">Как отправить: </w:t>
      </w:r>
      <w:r>
        <w:rPr>
          <w:rFonts w:ascii="Arial" w:hAnsi="Arial" w:cs="Arial" w:eastAsia="Arial"/>
          <w:sz w:val="16"/>
          <w:szCs w:val="16"/>
        </w:rPr>
        <w:t xml:space="preserve">заполненный бланк – на zakaz@venthim.ru вместе со схемами, планами и фото. Не знаете ответа – оставьте поле пустым. Поля, отмеченные *, обязательны. Дата заполнения: ____________</w:t>
      </w:r>
    </w:p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01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Контакты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чтобы прислать предложение и уточнить недостающие данные.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Имя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Телефон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E-mail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Компания, должность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Объект, город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Для расчёта доставки.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02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Вентилятор и задача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тип и назначение определяют серию и компоновку вентилятора.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Тип вентилятора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радиальный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осевой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крышный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канальный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Что обслуживает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Отсосы от ванн, вытяжные шкафы, газоочистку.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Количество, шт.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Рабочие и резервные вместе.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03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Среда и температура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материал корпуса, колеса и уплотнения вала подбираем по самой агрессивной составляющей. Колесо из термопласта вращается и нагружено, поэтому допустимая температура для вентилятора ниже, чем для воздуховода из того же листа.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52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Состав среды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Пары кислот, щелочей, растворителей, газы; концентрации – если известны.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Что есть в потоке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сухой газ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конденсат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туман, брызги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пыль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i/>
                <w:color w:val="5A6B7C"/>
                <w:sz w:val="13"/>
                <w:szCs w:val="13"/>
              </w:rPr>
              <w:t xml:space="preserve">можно несколько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Температура среды, °C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Рабочая, на входе в вентилятор: по ней пересчитываем давление.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Макс. температура, °C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В том числе при пусках и сбоях.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04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Расход и давление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по ним подбираем номер вентилятора и частоту вращения. Указывайте их при рабочей температуре: при нагреве газ становится легче, и при той же частоте вентилятор развивает меньшее давление – при +60 °C примерно на 12 % ниже, чем при +20 °C. От плотности зависит и мощность двигателя.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Производительность, м³/ч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При рабочей температуре.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Давление, Па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При рабочей температуре, с запасом.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Что это за давление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полное давление вентилятора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потери в сети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 знаю – приложу схему сети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Плотность среды, если не воздух, кг/м³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Воздух при +20 °C – около 1,2 кг/м³.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05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Место установки и взрывоопасность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на улице и на крыше меняются материал, исполнение двигателя и защита от осадков. Взрывоопасная среда меняет требования к материалам, двигателю и заземлению.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Где устанавливается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отапливаемое помещение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неотапливаемое помещение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 навесом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улица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крыша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Воздух снаружи, мин., °C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Воздух снаружи, макс., °C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Взрывоопасная среда или зона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 – класс зоны, если известен: __________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Взрывозащищённое исполнение – по отдельному заказу при наличии сертификата ТР ТС 012; возможность изготовления и документы указываем в предложении.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06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Положение корпуса (радиальный вентилятор)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от положения корпуса зависят подключение воздуховодов, рама и место дренажа – он в нижней точке корпуса.</w:t>
      </w:r>
    </w:p>
    <w:p>
      <w:pPr>
        <w:keepNext/>
        <w:spacing w:after="40"/>
      </w:pPr>
      <w:r>
        <w:rPr>
          <w:rFonts w:ascii="Arial" w:hAnsi="Arial" w:cs="Arial" w:eastAsia="Arial"/>
          <w:color w:val="1F2A36"/>
          <w:sz w:val="15"/>
          <w:szCs w:val="15"/>
        </w:rPr>
        <w:t xml:space="preserve">Смотрим на вентилятор со стороны всасывания. Пр – правое вращение: колесо вращается по часовой стрелке; Л – левое: против часовой. Угол – поворот корпуса по направлению вращения колеса от положения 0° (выхлоп вверх), через 45°. Обозначения – как в ГОСТ 5976-2020. Отметьте одно положение.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10"/>
      </w:tblGrid>
      <w:tr>
        <w:trPr>
          <w:cantSplit/>
        </w:trPr>
        <w:tc>
          <w:tcPr>
            <w:tcW w:w="9638" w:type="dxa"/>
            <w:gridSpan w:val="8"/>
            <w:shd w:val="clear" w:color="auto" w:fill="F2F5F8"/>
            <w:vAlign w:val="top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Правое вращение – Пр: колесо вращается по часовой стрелке (вид со стороны всасывания)</w:t>
            </w:r>
          </w:p>
        </w:tc>
      </w:tr>
      <w:tr>
        <w:trPr>
          <w:cantSplit/>
        </w:trPr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" name="pr-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pr-0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0°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2" name="pr-4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pr-45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45°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3" name="pr-9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pr-90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90°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4" name="pr-13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pr-135.pn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135°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5" name="pr-1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pr-180.pn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180°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6" name="pr-22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pr-225.png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225°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7" name="pr-27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pr-270.png"/>
                          <pic:cNvPicPr/>
                        </pic:nvPicPr>
                        <pic:blipFill>
                          <a:blip r:embed="rIdImg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270°</w:t>
            </w:r>
          </w:p>
        </w:tc>
        <w:tc>
          <w:tcPr>
            <w:tcW w:w="1210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8" name="pr-3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pr-315.png"/>
                          <pic:cNvPicPr/>
                        </pic:nvPicPr>
                        <pic:blipFill>
                          <a:blip r:embed="rId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Пр 315°</w:t>
            </w:r>
          </w:p>
        </w:tc>
      </w:tr>
      <w:tr>
        <w:trPr>
          <w:cantSplit/>
        </w:trPr>
        <w:tc>
          <w:tcPr>
            <w:tcW w:w="9638" w:type="dxa"/>
            <w:gridSpan w:val="8"/>
            <w:shd w:val="clear" w:color="auto" w:fill="F2F5F8"/>
            <w:vAlign w:val="top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Левое вращение – Л: колесо вращается против часовой стрелки (вид со стороны всасывания)</w:t>
            </w:r>
          </w:p>
        </w:tc>
      </w:tr>
      <w:tr>
        <w:trPr>
          <w:cantSplit/>
        </w:trPr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9" name="l-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l-0.png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0°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0" name="l-4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l-45.png"/>
                          <pic:cNvPicPr/>
                        </pic:nvPicPr>
                        <pic:blipFill>
                          <a:blip r:embed="rId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45°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1" name="l-9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l-90.png"/>
                          <pic:cNvPicPr/>
                        </pic:nvPicPr>
                        <pic:blipFill>
                          <a:blip r:embed="rIdImg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90°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2" name="l-13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l-135.png"/>
                          <pic:cNvPicPr/>
                        </pic:nvPicPr>
                        <pic:blipFill>
                          <a:blip r:embed="rIdImg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135°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3" name="l-1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l-180.png"/>
                          <pic:cNvPicPr/>
                        </pic:nvPicPr>
                        <pic:blipFill>
                          <a:blip r:embed="rIdImg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180°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4" name="l-22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l-225.png"/>
                          <pic:cNvPicPr/>
                        </pic:nvPicPr>
                        <pic:blipFill>
                          <a:blip r:embed="rIdImg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225°</w:t>
            </w:r>
          </w:p>
        </w:tc>
        <w:tc>
          <w:tcPr>
            <w:tcW w:w="1204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5" name="l-27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l-270.png"/>
                          <pic:cNvPicPr/>
                        </pic:nvPicPr>
                        <pic:blipFill>
                          <a:blip r:embed="rIdImg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270°</w:t>
            </w:r>
          </w:p>
        </w:tc>
        <w:tc>
          <w:tcPr>
            <w:tcW w:w="1210" w:type="dxa"/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396000" cy="396000"/>
                  <wp:docPr id="16" name="l-3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l-315.png"/>
                          <pic:cNvPicPr/>
                        </pic:nvPicPr>
                        <pic:blipFill>
                          <a:blip r:embed="rIdImg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Л 315°</w:t>
            </w:r>
          </w:p>
        </w:tc>
      </w:tr>
      <w:tr>
        <w:trPr>
          <w:cantSplit/>
        </w:trPr>
        <w:tc>
          <w:tcPr>
            <w:tcW w:w="9638" w:type="dxa"/>
            <w:gridSpan w:val="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 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 знаю – определите по схеме</w:t>
            </w: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   Не уверены – отметьте «не знаю» и приложите схему, план или фото: положение определим сами.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07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Привод и двигатель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для полимерного колеса частота вращения ограничена; от способа привода зависят рама, габариты и обслуживание.</w:t>
      </w:r>
    </w:p>
    <w:p>
      <w:pPr>
        <w:keepNext/>
        <w:spacing w:after="40"/>
      </w:pPr>
      <w:r>
        <w:rPr>
          <w:rFonts w:ascii="Arial" w:hAnsi="Arial" w:cs="Arial" w:eastAsia="Arial"/>
          <w:b/>
          <w:color w:val="0D3A63"/>
          <w:sz w:val="15"/>
          <w:szCs w:val="15"/>
        </w:rPr>
        <w:t xml:space="preserve">Привод – предлагаем три варианта: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2100"/>
        <w:gridCol w:w="3500"/>
        <w:gridCol w:w="4038"/>
      </w:tblGrid>
      <w:tr>
        <w:trPr>
          <w:cantSplit/>
        </w:trPr>
        <w:tc>
          <w:tcPr>
            <w:tcW w:w="21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Колесо на валу двигателя</w:t>
            </w:r>
          </w:p>
        </w:tc>
        <w:tc>
          <w:tcPr>
            <w:tcW w:w="3500" w:type="dxa"/>
            <w:shd w:val="clear" w:color="auto" w:fill="EAF1F8"/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561000" cy="450000"/>
                  <wp:docPr id="17" name="privod-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privod-1.png"/>
                          <pic:cNvPicPr/>
                        </pic:nvPicPr>
                        <pic:blipFill>
                          <a:blip r:embed="rIdImg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color w:val="0D3A63"/>
                <w:sz w:val="13"/>
                <w:szCs w:val="13"/>
              </w:rPr>
              <w:t xml:space="preserve">двигатель ─ колесо</w:t>
            </w:r>
          </w:p>
        </w:tc>
        <w:tc>
          <w:tcPr>
            <w:tcW w:w="4038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1F2A36"/>
                <w:sz w:val="14"/>
                <w:szCs w:val="14"/>
              </w:rPr>
              <w:t xml:space="preserve">Колесо насажено прямо на вал двигателя. Самый компактный вариант; частота вращения – как у двигателя или от преобразователя частоты. Обозначение исполнения – как в ГОСТ 5976-2020: 1.</w:t>
            </w:r>
          </w:p>
        </w:tc>
      </w:tr>
      <w:tr>
        <w:trPr>
          <w:cantSplit/>
        </w:trPr>
        <w:tc>
          <w:tcPr>
            <w:tcW w:w="21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Через ременную передачу</w:t>
            </w:r>
          </w:p>
        </w:tc>
        <w:tc>
          <w:tcPr>
            <w:tcW w:w="3500" w:type="dxa"/>
            <w:shd w:val="clear" w:color="auto" w:fill="EAF1F8"/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561000" cy="450000"/>
                  <wp:docPr id="18" name="privod-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privod-5.png"/>
                          <pic:cNvPicPr/>
                        </pic:nvPicPr>
                        <pic:blipFill>
                          <a:blip r:embed="rIdImg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color w:val="0D3A63"/>
                <w:sz w:val="13"/>
                <w:szCs w:val="13"/>
              </w:rPr>
              <w:t xml:space="preserve">двигатель ─ шкивы и ремни ─ вал в подшипниках ─ колесо</w:t>
            </w:r>
          </w:p>
        </w:tc>
        <w:tc>
          <w:tcPr>
            <w:tcW w:w="4038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1F2A36"/>
                <w:sz w:val="14"/>
                <w:szCs w:val="14"/>
              </w:rPr>
              <w:t xml:space="preserve">Колесо на своём валу в подшипниковом узле, двигатель рядом. Частоту вращения колеса задают шкивами; ремни натягивают и меняют. Обозначение исполнения – как в ГОСТ 5976-2020: 5.</w:t>
            </w:r>
          </w:p>
        </w:tc>
      </w:tr>
      <w:tr>
        <w:trPr>
          <w:cantSplit/>
        </w:trPr>
        <w:tc>
          <w:tcPr>
            <w:tcW w:w="21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Через муфту</w:t>
            </w:r>
          </w:p>
        </w:tc>
        <w:tc>
          <w:tcPr>
            <w:tcW w:w="3500" w:type="dxa"/>
            <w:shd w:val="clear" w:color="auto" w:fill="EAF1F8"/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561000" cy="450000"/>
                  <wp:docPr id="19" name="privod-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privod-3.png"/>
                          <pic:cNvPicPr/>
                        </pic:nvPicPr>
                        <pic:blipFill>
                          <a:blip r:embed="rIdImg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color w:val="0D3A63"/>
                <w:sz w:val="13"/>
                <w:szCs w:val="13"/>
              </w:rPr>
              <w:t xml:space="preserve">двигатель ─ муфта ─ вал в подшипниках ─ колесо</w:t>
            </w:r>
          </w:p>
        </w:tc>
        <w:tc>
          <w:tcPr>
            <w:tcW w:w="4038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1F2A36"/>
                <w:sz w:val="14"/>
                <w:szCs w:val="14"/>
              </w:rPr>
              <w:t xml:space="preserve">Колесо на своём валу в подшипниковом узле, вал соединён с двигателем муфтой. Частота – как у двигателя. Обозначение исполнения – как в ГОСТ 5976-2020: 3.</w:t>
            </w:r>
          </w:p>
        </w:tc>
      </w:tr>
      <w:tr>
        <w:trPr>
          <w:cantSplit/>
        </w:trPr>
        <w:tc>
          <w:tcPr>
            <w:tcW w:w="21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Подберите сами</w:t>
            </w:r>
          </w:p>
        </w:tc>
        <w:tc>
          <w:tcPr>
            <w:tcW w:w="7538" w:type="dxa"/>
            <w:gridSpan w:val="2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4"/>
                <w:szCs w:val="14"/>
              </w:rPr>
              <w:t xml:space="preserve">Не знаете, какой привод нужен, – подберём по расходу, давлению, температуре и месту установки.</w:t>
            </w:r>
          </w:p>
        </w:tc>
      </w:tr>
    </w:tbl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Питание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380 В, 50 Гц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другое: __________</w:t>
            </w: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Преобразователь частоты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нужен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нужен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 у заказчика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08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Материал и горючесть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если материал задан проектом, проверим его по среде и температуре; если нет – подберём по группе 03.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Материал корпуса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по среде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полипропилен (ПП, PP)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трудногорючий полипропилен (PPs)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ПНД (PE)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ПВХ (PVC)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PVDF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стеклопластик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другой: __________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Рабочее колесо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из материала корпуса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из стеклопластика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другое: __________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Требования по горючести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требуется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Г1 по ГОСТ 30244-94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другое: __________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Если проект требует Г1 – предложим исполнение из PPs: группа горючести Г1 по ГОСТ 30244-94 для листа PPs – по протоколу испытаний № 0050-НСС/ПБ-2020 от 27.05.2020.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09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Комплектность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комплектность влияет на цену и монтаж.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</w:trPr>
        <w:tc>
          <w:tcPr>
            <w:tcW w:w="9638" w:type="dxa"/>
            <w:gridSpan w:val="4"/>
            <w:shd w:val="clear" w:color="auto" w:fill="EAF1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Базовый комплект: 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рама, виброизоляторы, гибкие вставки, уплотнение вала (EPDM или FKM, по среде), подготовка под дренаж.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Дополнительно к базовому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дренажный кран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смотровое окно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шумоизоляция корпуса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козырёк от осадков на электродвигатель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прочее: __________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i/>
                <w:color w:val="5A6B7C"/>
                <w:sz w:val="13"/>
                <w:szCs w:val="13"/>
              </w:rPr>
              <w:t xml:space="preserve">можно несколько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10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Дополнительно (если известно)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уточняет подбор. Можно не заполнять – спросим по телефону.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Вентилятор по проекту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Диапазон расхода, м³/ч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Пыль, мг/м³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Климат, IP двигателя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Например, У1, IP55.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Присоединение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Круглое или прямоугольное, размеры.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Подвод и отвод, ограничения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Габариты, масса, куда выхлоп.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Шум, резерв, режим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дБА; резерв; непрерывно или сменно.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Стадия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Проект, закупка, тендер.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Желаемый срок поставки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Прежний вентилятор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Из чего был, что разрушилось.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Комментарий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Прикладываю файлы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Схема, план, фото, ТЗ, протокол замеров.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Согласие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 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Согласен(на) на обработку персональных данных</w:t>
            </w:r>
          </w:p>
        </w:tc>
      </w:tr>
    </w:tbl>
    <w:p>
      <w:pPr>
        <w:spacing w:before="80" w:after="0"/>
      </w:pPr>
      <w:r>
        <w:rPr>
          <w:rFonts w:ascii="Arial" w:hAnsi="Arial" w:cs="Arial" w:eastAsia="Arial"/>
          <w:color w:val="5A6B7C"/>
          <w:sz w:val="13"/>
          <w:szCs w:val="13"/>
        </w:rPr>
        <w:t xml:space="preserve">Отправляя опросный лист, вы соглашаетесь на обработку персональных данных в соответствии с политикой: https://venthim.ru/legal/personal-data.php</w:t>
      </w:r>
    </w:p>
    <w:sectPr>
      <w:footerReference w:type="default" r:id="rIdFtr"/>
      <w:pgSz w:w="11906" w:h="16838"/>
      <w:pgMar w:top="680" w:right="1134" w:bottom="680" w:left="1134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right"/>
    </w:pPr>
    <w:r>
      <w:rPr>
        <w:rFonts w:ascii="Arial" w:hAnsi="Arial" w:cs="Arial" w:eastAsia="Arial"/>
        <w:color w:val="7A8A9A"/>
        <w:sz w:val="16"/>
        <w:szCs w:val="16"/>
      </w:rPr>
      <w:t xml:space="preserve">ВЕНТХИМ · Опросный лист на химстойкий вентилятор · +7 (831) 423-08-43 · стр. </w:t>
    </w:r>
    <w:r>
      <w:rPr>
        <w:rFonts w:ascii="Arial" w:hAnsi="Arial"/>
        <w:color w:val="7A8A9A"/>
        <w:sz w:val="16"/>
      </w:rPr>
      <w:fldChar w:fldCharType="begin"/>
    </w:r>
    <w:r>
      <w:rPr>
        <w:rFonts w:ascii="Arial" w:hAnsi="Arial"/>
        <w:color w:val="7A8A9A"/>
        <w:sz w:val="16"/>
      </w:rPr>
      <w:instrText xml:space="preserve"> PAGE </w:instrText>
    </w:r>
    <w:r>
      <w:rPr>
        <w:rFonts w:ascii="Arial" w:hAnsi="Arial"/>
        <w:color w:val="7A8A9A"/>
        <w:sz w:val="16"/>
      </w:rPr>
      <w:fldChar w:fldCharType="separate"/>
    </w:r>
    <w:r>
      <w:rPr>
        <w:rFonts w:ascii="Arial" w:hAnsi="Arial"/>
        <w:color w:val="7A8A9A"/>
        <w:sz w:val="16"/>
      </w:rPr>
      <w:t>1</w:t>
    </w:r>
    <w:r>
      <w:rPr>
        <w:rFonts w:ascii="Arial" w:hAnsi="Arial"/>
        <w:color w:val="7A8A9A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ru-RU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color w:val="1F2A36"/>
    </w:rPr>
  </w:style>
  <w:style w:type="paragraph" w:styleId="Heading1">
    <w:name w:val="heading 1"/>
    <w:basedOn w:val="Normal"/>
    <w:next w:val="Normal"/>
    <w:qFormat/>
    <w:pPr>
      <w:keepNext/>
      <w:keepLines/>
      <w:spacing w:before="0" w:after="200"/>
      <w:outlineLvl w:val="0"/>
    </w:pPr>
    <w:rPr>
      <w:rFonts w:ascii="Arial" w:hAnsi="Arial" w:cs="Arial"/>
      <w:b/>
      <w:color w:val="0D3A6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rFonts w:ascii="Arial" w:hAnsi="Arial" w:cs="Arial"/>
      <w:b/>
      <w:color w:val="0D3A63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rFonts w:ascii="Arial" w:hAnsi="Arial" w:cs="Arial"/>
      <w:b/>
      <w:color w:val="0D3A63"/>
      <w:sz w:val="21"/>
      <w:szCs w:val="21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VXGrid">
    <w:name w:val="VX Grid"/>
    <w:basedOn w:val="TableNormal"/>
    <w:pPr>
      <w:spacing w:after="0"/>
    </w:pPr>
    <w:tblPr>
      <w:tblBorders>
        <w:top w:val="single" w:sz="4" w:space="0" w:color="A9B7C6"/>
        <w:left w:val="single" w:sz="4" w:space="0" w:color="A9B7C6"/>
        <w:bottom w:val="single" w:sz="4" w:space="0" w:color="A9B7C6"/>
        <w:right w:val="single" w:sz="4" w:space="0" w:color="A9B7C6"/>
        <w:insideH w:val="single" w:sz="4" w:space="0" w:color="A9B7C6"/>
        <w:insideV w:val="single" w:sz="4" w:space="0" w:color="A9B7C6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tr" Type="http://schemas.openxmlformats.org/officeDocument/2006/relationships/footer" Target="footer1.xml"/><Relationship Id="rIdImg1" Type="http://schemas.openxmlformats.org/officeDocument/2006/relationships/image" Target="media/pr-0.png"/><Relationship Id="rIdImg2" Type="http://schemas.openxmlformats.org/officeDocument/2006/relationships/image" Target="media/pr-45.png"/><Relationship Id="rIdImg3" Type="http://schemas.openxmlformats.org/officeDocument/2006/relationships/image" Target="media/pr-90.png"/><Relationship Id="rIdImg4" Type="http://schemas.openxmlformats.org/officeDocument/2006/relationships/image" Target="media/pr-135.png"/><Relationship Id="rIdImg5" Type="http://schemas.openxmlformats.org/officeDocument/2006/relationships/image" Target="media/pr-180.png"/><Relationship Id="rIdImg6" Type="http://schemas.openxmlformats.org/officeDocument/2006/relationships/image" Target="media/pr-225.png"/><Relationship Id="rIdImg7" Type="http://schemas.openxmlformats.org/officeDocument/2006/relationships/image" Target="media/pr-270.png"/><Relationship Id="rIdImg8" Type="http://schemas.openxmlformats.org/officeDocument/2006/relationships/image" Target="media/pr-315.png"/><Relationship Id="rIdImg9" Type="http://schemas.openxmlformats.org/officeDocument/2006/relationships/image" Target="media/l-0.png"/><Relationship Id="rIdImg10" Type="http://schemas.openxmlformats.org/officeDocument/2006/relationships/image" Target="media/l-45.png"/><Relationship Id="rIdImg11" Type="http://schemas.openxmlformats.org/officeDocument/2006/relationships/image" Target="media/l-90.png"/><Relationship Id="rIdImg12" Type="http://schemas.openxmlformats.org/officeDocument/2006/relationships/image" Target="media/l-135.png"/><Relationship Id="rIdImg13" Type="http://schemas.openxmlformats.org/officeDocument/2006/relationships/image" Target="media/l-180.png"/><Relationship Id="rIdImg14" Type="http://schemas.openxmlformats.org/officeDocument/2006/relationships/image" Target="media/l-225.png"/><Relationship Id="rIdImg15" Type="http://schemas.openxmlformats.org/officeDocument/2006/relationships/image" Target="media/l-270.png"/><Relationship Id="rIdImg16" Type="http://schemas.openxmlformats.org/officeDocument/2006/relationships/image" Target="media/l-315.png"/><Relationship Id="rIdImg17" Type="http://schemas.openxmlformats.org/officeDocument/2006/relationships/image" Target="media/privod-1.png"/><Relationship Id="rIdImg18" Type="http://schemas.openxmlformats.org/officeDocument/2006/relationships/image" Target="media/privod-5.png"/><Relationship Id="rIdImg19" Type="http://schemas.openxmlformats.org/officeDocument/2006/relationships/image" Target="media/privod-3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Опросный лист на химстойкий вентилятор</dc:title>
  <dc:creator>ВЕНТХИМ</dc:creator>
  <dcterms:created xsi:type="dcterms:W3CDTF">2026-09-25T00:00:00Z</dcterms:created>
</cp:coreProperties>
</file>